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296F7" w14:textId="77777777" w:rsidR="00707913" w:rsidRDefault="00000000">
      <w:pPr>
        <w:spacing w:after="0" w:line="240" w:lineRule="auto"/>
        <w:ind w:left="100" w:right="96"/>
        <w:rPr>
          <w:b/>
          <w:color w:val="000000"/>
        </w:rPr>
      </w:pPr>
      <w:r>
        <w:rPr>
          <w:b/>
          <w:color w:val="000000"/>
        </w:rPr>
        <w:t>Assessment Liaison: Description</w:t>
      </w:r>
    </w:p>
    <w:p w14:paraId="4106757F" w14:textId="77777777" w:rsidR="00707913" w:rsidRDefault="00000000">
      <w:pPr>
        <w:spacing w:after="0" w:line="240" w:lineRule="auto"/>
        <w:ind w:left="100" w:right="96"/>
        <w:rPr>
          <w:color w:val="000000"/>
        </w:rPr>
      </w:pPr>
      <w:r>
        <w:rPr>
          <w:color w:val="000000"/>
        </w:rPr>
        <w:t>The Program Assessment Liaison will be responsible for overseeing the collaborative process of developing and implementing a degree program assessment plan for each degree. Responsibilities of the assessment liaison include the following activities and will be supported throughout the process by the CTL:</w:t>
      </w:r>
    </w:p>
    <w:p w14:paraId="2FD654F7" w14:textId="77777777" w:rsidR="00707913" w:rsidRDefault="00000000">
      <w:pPr>
        <w:numPr>
          <w:ilvl w:val="0"/>
          <w:numId w:val="1"/>
        </w:numPr>
        <w:pBdr>
          <w:top w:val="nil"/>
          <w:left w:val="nil"/>
          <w:bottom w:val="nil"/>
          <w:right w:val="nil"/>
          <w:between w:val="nil"/>
        </w:pBdr>
        <w:spacing w:after="0" w:line="240" w:lineRule="auto"/>
        <w:ind w:right="96"/>
        <w:rPr>
          <w:color w:val="000000"/>
        </w:rPr>
      </w:pPr>
      <w:r>
        <w:rPr>
          <w:color w:val="000000"/>
        </w:rPr>
        <w:t>Reviewing materials and examples of degree program assessment from the CTL.</w:t>
      </w:r>
    </w:p>
    <w:p w14:paraId="4C865AAD" w14:textId="77777777" w:rsidR="00707913" w:rsidRDefault="00000000">
      <w:pPr>
        <w:numPr>
          <w:ilvl w:val="0"/>
          <w:numId w:val="1"/>
        </w:numPr>
        <w:pBdr>
          <w:top w:val="nil"/>
          <w:left w:val="nil"/>
          <w:bottom w:val="nil"/>
          <w:right w:val="nil"/>
          <w:between w:val="nil"/>
        </w:pBdr>
        <w:spacing w:after="0" w:line="240" w:lineRule="auto"/>
        <w:ind w:right="96"/>
        <w:rPr>
          <w:color w:val="000000"/>
        </w:rPr>
      </w:pPr>
      <w:r>
        <w:rPr>
          <w:color w:val="000000"/>
        </w:rPr>
        <w:t xml:space="preserve">Designing an assessment plan of student learning outcomes </w:t>
      </w:r>
      <w:r>
        <w:rPr>
          <w:b/>
          <w:color w:val="000000"/>
          <w:u w:val="single"/>
        </w:rPr>
        <w:t>for each degree offered by the department</w:t>
      </w:r>
      <w:r>
        <w:rPr>
          <w:color w:val="000000"/>
        </w:rPr>
        <w:t xml:space="preserve"> while ensuring input from all relevant stakeholders (faculty, students, staff, etc.).</w:t>
      </w:r>
    </w:p>
    <w:p w14:paraId="59517B9C" w14:textId="77777777" w:rsidR="00707913" w:rsidRDefault="00000000">
      <w:pPr>
        <w:numPr>
          <w:ilvl w:val="0"/>
          <w:numId w:val="1"/>
        </w:numPr>
        <w:pBdr>
          <w:top w:val="nil"/>
          <w:left w:val="nil"/>
          <w:bottom w:val="nil"/>
          <w:right w:val="nil"/>
          <w:between w:val="nil"/>
        </w:pBdr>
        <w:spacing w:after="0" w:line="240" w:lineRule="auto"/>
        <w:ind w:right="96"/>
        <w:rPr>
          <w:color w:val="000000"/>
        </w:rPr>
      </w:pPr>
      <w:r>
        <w:rPr>
          <w:color w:val="000000"/>
        </w:rPr>
        <w:t>Submitting the assessment plan draft for input from CTL, Dean of College, and Academic Affairs.</w:t>
      </w:r>
    </w:p>
    <w:p w14:paraId="25FFE491" w14:textId="77777777" w:rsidR="00707913" w:rsidRDefault="00000000">
      <w:pPr>
        <w:numPr>
          <w:ilvl w:val="0"/>
          <w:numId w:val="1"/>
        </w:numPr>
        <w:pBdr>
          <w:top w:val="nil"/>
          <w:left w:val="nil"/>
          <w:bottom w:val="nil"/>
          <w:right w:val="nil"/>
          <w:between w:val="nil"/>
        </w:pBdr>
        <w:spacing w:after="0" w:line="240" w:lineRule="auto"/>
        <w:ind w:right="96"/>
        <w:rPr>
          <w:color w:val="000000"/>
        </w:rPr>
      </w:pPr>
      <w:r>
        <w:rPr>
          <w:color w:val="000000"/>
        </w:rPr>
        <w:t>Overseeing the initial pilot phase of assessment data collection.</w:t>
      </w:r>
    </w:p>
    <w:p w14:paraId="64F060CC" w14:textId="77777777" w:rsidR="00707913" w:rsidRDefault="00707913">
      <w:pPr>
        <w:spacing w:after="0" w:line="240" w:lineRule="auto"/>
        <w:ind w:left="100" w:right="96"/>
        <w:rPr>
          <w:b/>
          <w:color w:val="000000"/>
          <w:sz w:val="16"/>
          <w:szCs w:val="16"/>
        </w:rPr>
      </w:pPr>
    </w:p>
    <w:p w14:paraId="74BE4EF1" w14:textId="77777777" w:rsidR="00707913" w:rsidRDefault="00000000">
      <w:pPr>
        <w:spacing w:after="0" w:line="240" w:lineRule="auto"/>
        <w:ind w:left="100" w:right="96"/>
        <w:rPr>
          <w:b/>
          <w:color w:val="000000"/>
        </w:rPr>
      </w:pPr>
      <w:r>
        <w:rPr>
          <w:b/>
          <w:color w:val="000000"/>
        </w:rPr>
        <w:t>What Makes a Good Liaison</w:t>
      </w:r>
    </w:p>
    <w:p w14:paraId="43E775C7" w14:textId="77777777" w:rsidR="00707913" w:rsidRDefault="00000000">
      <w:pPr>
        <w:numPr>
          <w:ilvl w:val="0"/>
          <w:numId w:val="3"/>
        </w:numPr>
        <w:pBdr>
          <w:top w:val="nil"/>
          <w:left w:val="nil"/>
          <w:bottom w:val="nil"/>
          <w:right w:val="nil"/>
          <w:between w:val="nil"/>
        </w:pBdr>
        <w:spacing w:after="0" w:line="240" w:lineRule="auto"/>
        <w:ind w:right="96"/>
        <w:rPr>
          <w:color w:val="000000"/>
        </w:rPr>
      </w:pPr>
      <w:r>
        <w:rPr>
          <w:color w:val="000000"/>
        </w:rPr>
        <w:t>Familiarity with degree curriculum and how students flow through it (or interested and willing to do a deep dive into this</w:t>
      </w:r>
      <w:proofErr w:type="gramStart"/>
      <w:r>
        <w:rPr>
          <w:color w:val="000000"/>
        </w:rPr>
        <w:t>);</w:t>
      </w:r>
      <w:proofErr w:type="gramEnd"/>
    </w:p>
    <w:p w14:paraId="219E2172" w14:textId="77777777" w:rsidR="00707913" w:rsidRDefault="00000000">
      <w:pPr>
        <w:numPr>
          <w:ilvl w:val="0"/>
          <w:numId w:val="3"/>
        </w:numPr>
        <w:pBdr>
          <w:top w:val="nil"/>
          <w:left w:val="nil"/>
          <w:bottom w:val="nil"/>
          <w:right w:val="nil"/>
          <w:between w:val="nil"/>
        </w:pBdr>
        <w:spacing w:after="0" w:line="240" w:lineRule="auto"/>
        <w:ind w:right="96"/>
        <w:rPr>
          <w:color w:val="000000"/>
        </w:rPr>
      </w:pPr>
      <w:r>
        <w:rPr>
          <w:color w:val="000000"/>
        </w:rPr>
        <w:t>Capacity to move this beyond a check boxing effort and work reflective and intentionally to develop a useful tool for thinking about your programs (</w:t>
      </w:r>
      <w:proofErr w:type="gramStart"/>
      <w:r>
        <w:rPr>
          <w:color w:val="000000"/>
        </w:rPr>
        <w:t>i.e.</w:t>
      </w:r>
      <w:proofErr w:type="gramEnd"/>
      <w:r>
        <w:rPr>
          <w:color w:val="000000"/>
        </w:rPr>
        <w:t xml:space="preserve"> not the department chair);</w:t>
      </w:r>
    </w:p>
    <w:p w14:paraId="4A75D733" w14:textId="77777777" w:rsidR="00707913" w:rsidRDefault="00000000">
      <w:pPr>
        <w:numPr>
          <w:ilvl w:val="0"/>
          <w:numId w:val="3"/>
        </w:numPr>
        <w:pBdr>
          <w:top w:val="nil"/>
          <w:left w:val="nil"/>
          <w:bottom w:val="nil"/>
          <w:right w:val="nil"/>
          <w:between w:val="nil"/>
        </w:pBdr>
        <w:spacing w:after="0" w:line="240" w:lineRule="auto"/>
        <w:ind w:right="96"/>
        <w:rPr>
          <w:color w:val="000000"/>
        </w:rPr>
      </w:pPr>
      <w:r>
        <w:rPr>
          <w:color w:val="000000"/>
        </w:rPr>
        <w:t>Someone looking for a meaningful service appointment that would strengthen a promotion dossier.</w:t>
      </w:r>
    </w:p>
    <w:p w14:paraId="25CD8FA1" w14:textId="77777777" w:rsidR="00707913" w:rsidRDefault="00000000">
      <w:pPr>
        <w:numPr>
          <w:ilvl w:val="0"/>
          <w:numId w:val="3"/>
        </w:numPr>
        <w:pBdr>
          <w:top w:val="nil"/>
          <w:left w:val="nil"/>
          <w:bottom w:val="nil"/>
          <w:right w:val="nil"/>
          <w:between w:val="nil"/>
        </w:pBdr>
        <w:spacing w:after="0" w:line="240" w:lineRule="auto"/>
        <w:ind w:right="96"/>
        <w:rPr>
          <w:color w:val="000000"/>
        </w:rPr>
      </w:pPr>
      <w:r>
        <w:rPr>
          <w:color w:val="000000"/>
        </w:rPr>
        <w:t>Has that natural ability to collaborate and get input from others. Enjoys engaging with their colleagues and getting their input.</w:t>
      </w:r>
    </w:p>
    <w:p w14:paraId="5A0BCDA2" w14:textId="77777777" w:rsidR="00707913" w:rsidRDefault="00707913">
      <w:pPr>
        <w:spacing w:after="0" w:line="240" w:lineRule="auto"/>
        <w:ind w:left="100" w:right="96"/>
        <w:rPr>
          <w:color w:val="000000"/>
          <w:sz w:val="16"/>
          <w:szCs w:val="16"/>
        </w:rPr>
      </w:pPr>
    </w:p>
    <w:p w14:paraId="11DC97E5" w14:textId="77777777" w:rsidR="00707913" w:rsidRDefault="00000000">
      <w:pPr>
        <w:spacing w:after="0" w:line="240" w:lineRule="auto"/>
        <w:ind w:left="100" w:right="96"/>
        <w:rPr>
          <w:b/>
          <w:color w:val="000000"/>
        </w:rPr>
      </w:pPr>
      <w:r>
        <w:rPr>
          <w:b/>
          <w:color w:val="000000"/>
        </w:rPr>
        <w:t>Anticipated Timeline and Deliverables</w:t>
      </w:r>
    </w:p>
    <w:p w14:paraId="56BBF013" w14:textId="77777777" w:rsidR="00707913" w:rsidRDefault="00000000">
      <w:pPr>
        <w:spacing w:after="0" w:line="240" w:lineRule="auto"/>
        <w:ind w:left="100" w:right="96"/>
        <w:rPr>
          <w:rFonts w:ascii="Times New Roman" w:eastAsia="Times New Roman" w:hAnsi="Times New Roman" w:cs="Times New Roman"/>
          <w:sz w:val="24"/>
          <w:szCs w:val="24"/>
        </w:rPr>
      </w:pPr>
      <w:r>
        <w:rPr>
          <w:color w:val="000000"/>
        </w:rPr>
        <w:t>We anticipate the development of the assessment plan to take between 4 to 6 months. We acknowledge that not all programs will be starting from the same place with degree program assessment, so we will work to customize this timeline and tailor the focus areas and deliverables to the needs of your department. </w:t>
      </w:r>
    </w:p>
    <w:p w14:paraId="02F5F87A" w14:textId="77777777" w:rsidR="00707913" w:rsidRDefault="00707913">
      <w:pPr>
        <w:spacing w:after="0" w:line="240" w:lineRule="auto"/>
        <w:rPr>
          <w:rFonts w:ascii="Times New Roman" w:eastAsia="Times New Roman" w:hAnsi="Times New Roman" w:cs="Times New Roman"/>
          <w:sz w:val="16"/>
          <w:szCs w:val="16"/>
        </w:rPr>
      </w:pPr>
    </w:p>
    <w:p w14:paraId="3149FF31" w14:textId="77777777" w:rsidR="00707913"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 TIMELINE</w:t>
      </w:r>
    </w:p>
    <w:tbl>
      <w:tblPr>
        <w:tblStyle w:val="a"/>
        <w:tblW w:w="1062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90"/>
        <w:gridCol w:w="5010"/>
        <w:gridCol w:w="3720"/>
      </w:tblGrid>
      <w:tr w:rsidR="00707913" w14:paraId="4AF20E13" w14:textId="77777777" w:rsidTr="00707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ECFCE58" w14:textId="77777777" w:rsidR="00707913" w:rsidRDefault="00000000">
            <w:pPr>
              <w:ind w:left="90"/>
              <w:jc w:val="center"/>
              <w:rPr>
                <w:rFonts w:ascii="Calibri" w:eastAsia="Calibri" w:hAnsi="Calibri" w:cs="Calibri"/>
              </w:rPr>
            </w:pPr>
            <w:r>
              <w:rPr>
                <w:rFonts w:ascii="Calibri" w:eastAsia="Calibri" w:hAnsi="Calibri" w:cs="Calibri"/>
                <w:b w:val="0"/>
              </w:rPr>
              <w:t>Timeline</w:t>
            </w:r>
          </w:p>
        </w:tc>
        <w:tc>
          <w:tcPr>
            <w:tcW w:w="5010" w:type="dxa"/>
          </w:tcPr>
          <w:p w14:paraId="052C0B1F" w14:textId="77777777" w:rsidR="00707913" w:rsidRDefault="00000000">
            <w:pPr>
              <w:ind w:left="9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b w:val="0"/>
              </w:rPr>
              <w:t>Focus</w:t>
            </w:r>
          </w:p>
        </w:tc>
        <w:tc>
          <w:tcPr>
            <w:tcW w:w="3720" w:type="dxa"/>
          </w:tcPr>
          <w:p w14:paraId="05B34F33" w14:textId="77777777" w:rsidR="00707913" w:rsidRDefault="00000000">
            <w:pPr>
              <w:ind w:left="9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b w:val="0"/>
              </w:rPr>
              <w:t>Deliverable</w:t>
            </w:r>
          </w:p>
        </w:tc>
      </w:tr>
      <w:tr w:rsidR="00707913" w14:paraId="3ABF2FA5" w14:textId="77777777" w:rsidTr="00707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12D1BC" w14:textId="77777777" w:rsidR="00707913" w:rsidRDefault="00000000">
            <w:pPr>
              <w:ind w:left="90"/>
              <w:rPr>
                <w:rFonts w:ascii="Calibri" w:eastAsia="Calibri" w:hAnsi="Calibri" w:cs="Calibri"/>
              </w:rPr>
            </w:pPr>
            <w:r>
              <w:rPr>
                <w:rFonts w:ascii="Calibri" w:eastAsia="Calibri" w:hAnsi="Calibri" w:cs="Calibri"/>
                <w:b w:val="0"/>
              </w:rPr>
              <w:t>Summer 2024</w:t>
            </w:r>
          </w:p>
        </w:tc>
        <w:tc>
          <w:tcPr>
            <w:tcW w:w="5010" w:type="dxa"/>
          </w:tcPr>
          <w:p w14:paraId="4404E32D" w14:textId="77777777" w:rsidR="00707913" w:rsidRDefault="00707913">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3720" w:type="dxa"/>
          </w:tcPr>
          <w:p w14:paraId="0A8C12F0" w14:textId="77777777" w:rsidR="00707913" w:rsidRDefault="00000000">
            <w:pPr>
              <w:numPr>
                <w:ilvl w:val="0"/>
                <w:numId w:val="6"/>
              </w:num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Signed commitment letter &amp; extra compensation form</w:t>
            </w:r>
          </w:p>
        </w:tc>
      </w:tr>
      <w:tr w:rsidR="00707913" w14:paraId="2DD50BA8" w14:textId="77777777" w:rsidTr="00707913">
        <w:tc>
          <w:tcPr>
            <w:cnfStyle w:val="001000000000" w:firstRow="0" w:lastRow="0" w:firstColumn="1" w:lastColumn="0" w:oddVBand="0" w:evenVBand="0" w:oddHBand="0" w:evenHBand="0" w:firstRowFirstColumn="0" w:firstRowLastColumn="0" w:lastRowFirstColumn="0" w:lastRowLastColumn="0"/>
            <w:tcW w:w="1890" w:type="dxa"/>
          </w:tcPr>
          <w:p w14:paraId="53939818" w14:textId="77777777" w:rsidR="00707913" w:rsidRDefault="00000000">
            <w:pPr>
              <w:ind w:left="90"/>
              <w:rPr>
                <w:rFonts w:ascii="Calibri" w:eastAsia="Calibri" w:hAnsi="Calibri" w:cs="Calibri"/>
              </w:rPr>
            </w:pPr>
            <w:r>
              <w:rPr>
                <w:rFonts w:ascii="Calibri" w:eastAsia="Calibri" w:hAnsi="Calibri" w:cs="Calibri"/>
              </w:rPr>
              <w:t>Initial Launch Meeting</w:t>
            </w:r>
          </w:p>
          <w:p w14:paraId="603EB1AD" w14:textId="77777777" w:rsidR="00707913" w:rsidRDefault="00000000">
            <w:pPr>
              <w:ind w:left="90"/>
              <w:rPr>
                <w:rFonts w:ascii="Calibri" w:eastAsia="Calibri" w:hAnsi="Calibri" w:cs="Calibri"/>
              </w:rPr>
            </w:pPr>
            <w:r>
              <w:rPr>
                <w:rFonts w:ascii="Calibri" w:eastAsia="Calibri" w:hAnsi="Calibri" w:cs="Calibri"/>
                <w:b w:val="0"/>
              </w:rPr>
              <w:t>Early Sept 2024*</w:t>
            </w:r>
          </w:p>
        </w:tc>
        <w:tc>
          <w:tcPr>
            <w:tcW w:w="5010" w:type="dxa"/>
          </w:tcPr>
          <w:p w14:paraId="60331555" w14:textId="77777777" w:rsidR="00707913" w:rsidRDefault="00000000">
            <w:pPr>
              <w:ind w:left="9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overview of assessment handbook and resources, revisiting plan for those programs who already have one in place, review PLOs for each degree program</w:t>
            </w:r>
          </w:p>
        </w:tc>
        <w:tc>
          <w:tcPr>
            <w:tcW w:w="3720" w:type="dxa"/>
          </w:tcPr>
          <w:p w14:paraId="22C655C4" w14:textId="77777777" w:rsidR="00707913" w:rsidRDefault="00000000">
            <w:pPr>
              <w:numPr>
                <w:ilvl w:val="0"/>
                <w:numId w:val="4"/>
              </w:num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consultations and discussion about any revisions to PLOs for the degree(s)</w:t>
            </w:r>
          </w:p>
        </w:tc>
      </w:tr>
      <w:tr w:rsidR="00707913" w14:paraId="46F265AA" w14:textId="77777777" w:rsidTr="00707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12D027F" w14:textId="77777777" w:rsidR="00707913" w:rsidRDefault="00000000">
            <w:pPr>
              <w:ind w:left="90"/>
              <w:rPr>
                <w:rFonts w:ascii="Calibri" w:eastAsia="Calibri" w:hAnsi="Calibri" w:cs="Calibri"/>
              </w:rPr>
            </w:pPr>
            <w:r>
              <w:rPr>
                <w:rFonts w:ascii="Calibri" w:eastAsia="Calibri" w:hAnsi="Calibri" w:cs="Calibri"/>
                <w:b w:val="0"/>
              </w:rPr>
              <w:t>September 2024</w:t>
            </w:r>
          </w:p>
        </w:tc>
        <w:tc>
          <w:tcPr>
            <w:tcW w:w="5010" w:type="dxa"/>
          </w:tcPr>
          <w:p w14:paraId="16C5B382"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gather materials, analysis of curriculum map, seek input from colleagues on student success for each PLO, draft of one PLO assessment table as a learning exercise</w:t>
            </w:r>
          </w:p>
        </w:tc>
        <w:tc>
          <w:tcPr>
            <w:tcW w:w="3720" w:type="dxa"/>
          </w:tcPr>
          <w:p w14:paraId="39842EE2" w14:textId="77777777" w:rsidR="00707913" w:rsidRDefault="00000000">
            <w:pPr>
              <w:numPr>
                <w:ilvl w:val="0"/>
                <w:numId w:val="5"/>
              </w:numPr>
              <w:spacing w:line="276" w:lineRule="auto"/>
              <w:ind w:left="43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Consultations/check in with </w:t>
            </w:r>
            <w:proofErr w:type="gramStart"/>
            <w:r>
              <w:rPr>
                <w:rFonts w:ascii="Calibri" w:eastAsia="Calibri" w:hAnsi="Calibri" w:cs="Calibri"/>
              </w:rPr>
              <w:t>CTL</w:t>
            </w:r>
            <w:proofErr w:type="gramEnd"/>
            <w:r>
              <w:rPr>
                <w:rFonts w:ascii="Calibri" w:eastAsia="Calibri" w:hAnsi="Calibri" w:cs="Calibri"/>
              </w:rPr>
              <w:t xml:space="preserve"> </w:t>
            </w:r>
          </w:p>
          <w:p w14:paraId="1F0777D5" w14:textId="77777777" w:rsidR="00707913" w:rsidRDefault="00000000">
            <w:pPr>
              <w:numPr>
                <w:ilvl w:val="0"/>
                <w:numId w:val="5"/>
              </w:numPr>
              <w:spacing w:line="276" w:lineRule="auto"/>
              <w:ind w:left="43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Draft of one PLO assessment table for feedback</w:t>
            </w:r>
          </w:p>
          <w:p w14:paraId="7C8CF726" w14:textId="77777777" w:rsidR="00707913" w:rsidRDefault="00707913">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707913" w14:paraId="7CAF9264" w14:textId="77777777" w:rsidTr="00707913">
        <w:tc>
          <w:tcPr>
            <w:cnfStyle w:val="001000000000" w:firstRow="0" w:lastRow="0" w:firstColumn="1" w:lastColumn="0" w:oddVBand="0" w:evenVBand="0" w:oddHBand="0" w:evenHBand="0" w:firstRowFirstColumn="0" w:firstRowLastColumn="0" w:lastRowFirstColumn="0" w:lastRowLastColumn="0"/>
            <w:tcW w:w="1890" w:type="dxa"/>
          </w:tcPr>
          <w:p w14:paraId="5C330425" w14:textId="77777777" w:rsidR="00707913" w:rsidRDefault="00000000">
            <w:pPr>
              <w:ind w:left="90"/>
              <w:rPr>
                <w:rFonts w:ascii="Calibri" w:eastAsia="Calibri" w:hAnsi="Calibri" w:cs="Calibri"/>
              </w:rPr>
            </w:pPr>
            <w:r>
              <w:rPr>
                <w:rFonts w:ascii="Calibri" w:eastAsia="Calibri" w:hAnsi="Calibri" w:cs="Calibri"/>
              </w:rPr>
              <w:t>Meeting 2</w:t>
            </w:r>
          </w:p>
          <w:p w14:paraId="2C32F408" w14:textId="77777777" w:rsidR="00707913" w:rsidRDefault="00000000">
            <w:pPr>
              <w:ind w:left="90"/>
              <w:rPr>
                <w:rFonts w:ascii="Calibri" w:eastAsia="Calibri" w:hAnsi="Calibri" w:cs="Calibri"/>
              </w:rPr>
            </w:pPr>
            <w:r>
              <w:rPr>
                <w:rFonts w:ascii="Calibri" w:eastAsia="Calibri" w:hAnsi="Calibri" w:cs="Calibri"/>
                <w:b w:val="0"/>
              </w:rPr>
              <w:t>Mid-October 2024*</w:t>
            </w:r>
          </w:p>
        </w:tc>
        <w:tc>
          <w:tcPr>
            <w:tcW w:w="5010" w:type="dxa"/>
          </w:tcPr>
          <w:p w14:paraId="39C8A2A9" w14:textId="77777777" w:rsidR="00707913" w:rsidRDefault="00000000">
            <w:pPr>
              <w:ind w:left="9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Review of progress, troubleshooting barriers, discussion of methods for standardization (rubrics, shared assignments, exams, etc.). </w:t>
            </w:r>
          </w:p>
        </w:tc>
        <w:tc>
          <w:tcPr>
            <w:tcW w:w="3720" w:type="dxa"/>
          </w:tcPr>
          <w:p w14:paraId="6114F95F" w14:textId="77777777" w:rsidR="00707913" w:rsidRDefault="00000000">
            <w:pPr>
              <w:numPr>
                <w:ilvl w:val="0"/>
                <w:numId w:val="2"/>
              </w:num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Table 2 draft in the works for 2-3 PLOs</w:t>
            </w:r>
          </w:p>
        </w:tc>
      </w:tr>
      <w:tr w:rsidR="00707913" w14:paraId="4CDDA2C2" w14:textId="77777777" w:rsidTr="00707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900135" w14:textId="77777777" w:rsidR="00707913" w:rsidRDefault="00000000">
            <w:pPr>
              <w:ind w:left="90"/>
              <w:rPr>
                <w:rFonts w:ascii="Calibri" w:eastAsia="Calibri" w:hAnsi="Calibri" w:cs="Calibri"/>
              </w:rPr>
            </w:pPr>
            <w:r>
              <w:rPr>
                <w:rFonts w:ascii="Calibri" w:eastAsia="Calibri" w:hAnsi="Calibri" w:cs="Calibri"/>
                <w:b w:val="0"/>
              </w:rPr>
              <w:t>October &amp; November 2024</w:t>
            </w:r>
          </w:p>
        </w:tc>
        <w:tc>
          <w:tcPr>
            <w:tcW w:w="5010" w:type="dxa"/>
          </w:tcPr>
          <w:p w14:paraId="0D8B4A43"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Drafting assessment plan, establishing benchmarks, process, and schedule</w:t>
            </w:r>
          </w:p>
        </w:tc>
        <w:tc>
          <w:tcPr>
            <w:tcW w:w="3720" w:type="dxa"/>
          </w:tcPr>
          <w:p w14:paraId="33ACB77E" w14:textId="77777777" w:rsidR="00707913" w:rsidRDefault="00000000">
            <w:pPr>
              <w:numPr>
                <w:ilvl w:val="0"/>
                <w:numId w:val="2"/>
              </w:numPr>
              <w:spacing w:line="276" w:lineRule="auto"/>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Consultations/check in with </w:t>
            </w:r>
            <w:proofErr w:type="gramStart"/>
            <w:r>
              <w:rPr>
                <w:rFonts w:ascii="Calibri" w:eastAsia="Calibri" w:hAnsi="Calibri" w:cs="Calibri"/>
              </w:rPr>
              <w:t>CTL</w:t>
            </w:r>
            <w:proofErr w:type="gramEnd"/>
            <w:r>
              <w:rPr>
                <w:rFonts w:ascii="Calibri" w:eastAsia="Calibri" w:hAnsi="Calibri" w:cs="Calibri"/>
              </w:rPr>
              <w:t xml:space="preserve"> </w:t>
            </w:r>
          </w:p>
          <w:p w14:paraId="04083DBC" w14:textId="77777777" w:rsidR="00707913" w:rsidRDefault="00000000">
            <w:pPr>
              <w:numPr>
                <w:ilvl w:val="0"/>
                <w:numId w:val="2"/>
              </w:num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Table 2 completed for each </w:t>
            </w:r>
            <w:proofErr w:type="gramStart"/>
            <w:r>
              <w:rPr>
                <w:rFonts w:ascii="Calibri" w:eastAsia="Calibri" w:hAnsi="Calibri" w:cs="Calibri"/>
              </w:rPr>
              <w:t>PLO</w:t>
            </w:r>
            <w:proofErr w:type="gramEnd"/>
          </w:p>
          <w:p w14:paraId="4B350A6C" w14:textId="77777777" w:rsidR="00707913" w:rsidRDefault="00000000">
            <w:pPr>
              <w:numPr>
                <w:ilvl w:val="0"/>
                <w:numId w:val="2"/>
              </w:num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Standardized instrument for assessment</w:t>
            </w:r>
          </w:p>
        </w:tc>
      </w:tr>
      <w:tr w:rsidR="00707913" w14:paraId="62551AE9" w14:textId="77777777" w:rsidTr="00707913">
        <w:trPr>
          <w:trHeight w:val="522"/>
        </w:trPr>
        <w:tc>
          <w:tcPr>
            <w:cnfStyle w:val="001000000000" w:firstRow="0" w:lastRow="0" w:firstColumn="1" w:lastColumn="0" w:oddVBand="0" w:evenVBand="0" w:oddHBand="0" w:evenHBand="0" w:firstRowFirstColumn="0" w:firstRowLastColumn="0" w:lastRowFirstColumn="0" w:lastRowLastColumn="0"/>
            <w:tcW w:w="1890" w:type="dxa"/>
          </w:tcPr>
          <w:p w14:paraId="6DB9B7ED" w14:textId="77777777" w:rsidR="00707913" w:rsidRDefault="00000000">
            <w:pPr>
              <w:ind w:left="90"/>
              <w:rPr>
                <w:rFonts w:ascii="Calibri" w:eastAsia="Calibri" w:hAnsi="Calibri" w:cs="Calibri"/>
              </w:rPr>
            </w:pPr>
            <w:r>
              <w:rPr>
                <w:rFonts w:ascii="Calibri" w:eastAsia="Calibri" w:hAnsi="Calibri" w:cs="Calibri"/>
              </w:rPr>
              <w:t>Meeting 3</w:t>
            </w:r>
          </w:p>
          <w:p w14:paraId="08D1FBEF" w14:textId="77777777" w:rsidR="00707913" w:rsidRDefault="00000000">
            <w:pPr>
              <w:ind w:left="90"/>
              <w:rPr>
                <w:rFonts w:ascii="Calibri" w:eastAsia="Calibri" w:hAnsi="Calibri" w:cs="Calibri"/>
              </w:rPr>
            </w:pPr>
            <w:r>
              <w:rPr>
                <w:rFonts w:ascii="Calibri" w:eastAsia="Calibri" w:hAnsi="Calibri" w:cs="Calibri"/>
                <w:b w:val="0"/>
              </w:rPr>
              <w:t>Early Dec 2024*</w:t>
            </w:r>
          </w:p>
        </w:tc>
        <w:tc>
          <w:tcPr>
            <w:tcW w:w="5010" w:type="dxa"/>
          </w:tcPr>
          <w:p w14:paraId="7ABAA49C" w14:textId="77777777" w:rsidR="00707913" w:rsidRDefault="00000000">
            <w:pPr>
              <w:ind w:left="9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Seeking input from stakeholders on feasibility, benchmarks, process, etc. </w:t>
            </w:r>
          </w:p>
        </w:tc>
        <w:tc>
          <w:tcPr>
            <w:tcW w:w="3720" w:type="dxa"/>
          </w:tcPr>
          <w:p w14:paraId="6549FBFE" w14:textId="77777777" w:rsidR="00707913" w:rsidRDefault="00000000">
            <w:pPr>
              <w:numPr>
                <w:ilvl w:val="0"/>
                <w:numId w:val="2"/>
              </w:num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Assessment plan draft presentation and discussion</w:t>
            </w:r>
          </w:p>
        </w:tc>
      </w:tr>
      <w:tr w:rsidR="00707913" w14:paraId="2E1F8B1B" w14:textId="77777777" w:rsidTr="00707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F63C1A" w14:textId="77777777" w:rsidR="00707913" w:rsidRDefault="00000000">
            <w:pPr>
              <w:ind w:left="90"/>
              <w:rPr>
                <w:rFonts w:ascii="Calibri" w:eastAsia="Calibri" w:hAnsi="Calibri" w:cs="Calibri"/>
              </w:rPr>
            </w:pPr>
            <w:r>
              <w:rPr>
                <w:rFonts w:ascii="Calibri" w:eastAsia="Calibri" w:hAnsi="Calibri" w:cs="Calibri"/>
                <w:b w:val="0"/>
              </w:rPr>
              <w:t>January 2025</w:t>
            </w:r>
          </w:p>
        </w:tc>
        <w:tc>
          <w:tcPr>
            <w:tcW w:w="5010" w:type="dxa"/>
          </w:tcPr>
          <w:p w14:paraId="026C9B06"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Seeking additional input from stakeholders and revision of assessment plans incorporating feedback from Dean and Academic Affairs</w:t>
            </w:r>
          </w:p>
        </w:tc>
        <w:tc>
          <w:tcPr>
            <w:tcW w:w="3720" w:type="dxa"/>
          </w:tcPr>
          <w:p w14:paraId="1B83E61C" w14:textId="77777777" w:rsidR="00707913" w:rsidRDefault="00000000">
            <w:pPr>
              <w:numPr>
                <w:ilvl w:val="0"/>
                <w:numId w:val="7"/>
              </w:num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Revised assessment plan ready to begin data collection</w:t>
            </w:r>
          </w:p>
        </w:tc>
      </w:tr>
      <w:tr w:rsidR="00707913" w14:paraId="2FB539BE" w14:textId="77777777" w:rsidTr="00707913">
        <w:trPr>
          <w:trHeight w:val="305"/>
        </w:trPr>
        <w:tc>
          <w:tcPr>
            <w:cnfStyle w:val="001000000000" w:firstRow="0" w:lastRow="0" w:firstColumn="1" w:lastColumn="0" w:oddVBand="0" w:evenVBand="0" w:oddHBand="0" w:evenHBand="0" w:firstRowFirstColumn="0" w:firstRowLastColumn="0" w:lastRowFirstColumn="0" w:lastRowLastColumn="0"/>
            <w:tcW w:w="1890" w:type="dxa"/>
          </w:tcPr>
          <w:p w14:paraId="0B284781" w14:textId="77777777" w:rsidR="00707913" w:rsidRDefault="00000000">
            <w:pPr>
              <w:ind w:left="90"/>
              <w:rPr>
                <w:rFonts w:ascii="Calibri" w:eastAsia="Calibri" w:hAnsi="Calibri" w:cs="Calibri"/>
              </w:rPr>
            </w:pPr>
            <w:r>
              <w:rPr>
                <w:rFonts w:ascii="Calibri" w:eastAsia="Calibri" w:hAnsi="Calibri" w:cs="Calibri"/>
                <w:b w:val="0"/>
              </w:rPr>
              <w:t>Spring 2025</w:t>
            </w:r>
          </w:p>
        </w:tc>
        <w:tc>
          <w:tcPr>
            <w:tcW w:w="8730" w:type="dxa"/>
            <w:gridSpan w:val="2"/>
          </w:tcPr>
          <w:p w14:paraId="234BD849" w14:textId="77777777" w:rsidR="00707913" w:rsidRDefault="00000000">
            <w:pPr>
              <w:ind w:left="9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Initial pilot data collection, analysis of data (depending on progress and depending on the plan outline for when data collection should happen) </w:t>
            </w:r>
          </w:p>
        </w:tc>
      </w:tr>
      <w:tr w:rsidR="00707913" w14:paraId="2041C060" w14:textId="77777777" w:rsidTr="00707913">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90" w:type="dxa"/>
          </w:tcPr>
          <w:p w14:paraId="567503F7" w14:textId="77777777" w:rsidR="00707913" w:rsidRDefault="00000000">
            <w:pPr>
              <w:ind w:left="90"/>
              <w:rPr>
                <w:rFonts w:ascii="Calibri" w:eastAsia="Calibri" w:hAnsi="Calibri" w:cs="Calibri"/>
              </w:rPr>
            </w:pPr>
            <w:r>
              <w:rPr>
                <w:rFonts w:ascii="Calibri" w:eastAsia="Calibri" w:hAnsi="Calibri" w:cs="Calibri"/>
                <w:b w:val="0"/>
              </w:rPr>
              <w:t>Fall 2025</w:t>
            </w:r>
          </w:p>
        </w:tc>
        <w:tc>
          <w:tcPr>
            <w:tcW w:w="5010" w:type="dxa"/>
          </w:tcPr>
          <w:p w14:paraId="622601AE"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Implementation of assessment plan</w:t>
            </w:r>
          </w:p>
        </w:tc>
        <w:tc>
          <w:tcPr>
            <w:tcW w:w="3720" w:type="dxa"/>
          </w:tcPr>
          <w:p w14:paraId="671B6014" w14:textId="77777777" w:rsidR="00707913" w:rsidRDefault="00000000">
            <w:pPr>
              <w:ind w:left="90"/>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Continued refinement</w:t>
            </w:r>
          </w:p>
        </w:tc>
      </w:tr>
    </w:tbl>
    <w:p w14:paraId="157DE5F0" w14:textId="77777777" w:rsidR="00707913" w:rsidRDefault="00000000">
      <w:pPr>
        <w:rPr>
          <w:sz w:val="20"/>
          <w:szCs w:val="20"/>
        </w:rPr>
      </w:pPr>
      <w:r>
        <w:rPr>
          <w:sz w:val="20"/>
          <w:szCs w:val="20"/>
        </w:rPr>
        <w:t>*Cohort members will be polled about availability and meetings will be scheduled as best as possible to accommodate all liaisons.</w:t>
      </w:r>
    </w:p>
    <w:p w14:paraId="19EAF178" w14:textId="77777777" w:rsidR="00707913" w:rsidRDefault="00000000">
      <w:r>
        <w:t>PLO = Program Learning Outcome</w:t>
      </w:r>
    </w:p>
    <w:sectPr w:rsidR="00707913">
      <w:footerReference w:type="default" r:id="rId8"/>
      <w:pgSz w:w="12240" w:h="15840"/>
      <w:pgMar w:top="720" w:right="720" w:bottom="720" w:left="72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6DAED" w14:textId="77777777" w:rsidR="00CB1506" w:rsidRDefault="00CB1506">
      <w:pPr>
        <w:spacing w:after="0" w:line="240" w:lineRule="auto"/>
      </w:pPr>
      <w:r>
        <w:separator/>
      </w:r>
    </w:p>
  </w:endnote>
  <w:endnote w:type="continuationSeparator" w:id="0">
    <w:p w14:paraId="14F1CE99" w14:textId="77777777" w:rsidR="00CB1506" w:rsidRDefault="00C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F508" w14:textId="3DCFE9BC" w:rsidR="00707913" w:rsidRDefault="008C0927" w:rsidP="00512AF0">
    <w:pPr>
      <w:pStyle w:val="Footer"/>
      <w:tabs>
        <w:tab w:val="clear" w:pos="4680"/>
        <w:tab w:val="clear" w:pos="9360"/>
        <w:tab w:val="right" w:pos="10800"/>
      </w:tabs>
      <w:rPr>
        <w:color w:val="000000"/>
      </w:rPr>
    </w:pPr>
    <w:r w:rsidRPr="00525E38">
      <w:rPr>
        <w:b/>
        <w:bCs/>
        <w:i/>
        <w:iCs/>
        <w:sz w:val="16"/>
        <w:szCs w:val="16"/>
      </w:rPr>
      <w:t>UMSL CTL Assessment Handbook References &amp; Resources</w:t>
    </w:r>
    <w:r w:rsidRPr="00525E38">
      <w:rPr>
        <w:b/>
        <w:bCs/>
        <w:i/>
        <w:iCs/>
        <w:sz w:val="16"/>
        <w:szCs w:val="16"/>
      </w:rPr>
      <w:tab/>
      <w:t>Last Updated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82871" w14:textId="77777777" w:rsidR="00CB1506" w:rsidRDefault="00CB1506">
      <w:pPr>
        <w:spacing w:after="0" w:line="240" w:lineRule="auto"/>
      </w:pPr>
      <w:r>
        <w:separator/>
      </w:r>
    </w:p>
  </w:footnote>
  <w:footnote w:type="continuationSeparator" w:id="0">
    <w:p w14:paraId="398EEE62" w14:textId="77777777" w:rsidR="00CB1506" w:rsidRDefault="00CB1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066C6"/>
    <w:multiLevelType w:val="multilevel"/>
    <w:tmpl w:val="FF4490C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3FAC5D7D"/>
    <w:multiLevelType w:val="multilevel"/>
    <w:tmpl w:val="99AE112E"/>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2" w15:restartNumberingAfterBreak="0">
    <w:nsid w:val="3FF25FEF"/>
    <w:multiLevelType w:val="multilevel"/>
    <w:tmpl w:val="2E2E1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2B6547"/>
    <w:multiLevelType w:val="multilevel"/>
    <w:tmpl w:val="40C2D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FD5775"/>
    <w:multiLevelType w:val="multilevel"/>
    <w:tmpl w:val="ECD09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365857"/>
    <w:multiLevelType w:val="multilevel"/>
    <w:tmpl w:val="90A69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5449CC"/>
    <w:multiLevelType w:val="multilevel"/>
    <w:tmpl w:val="D04CA5EA"/>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num w:numId="1" w16cid:durableId="567306244">
    <w:abstractNumId w:val="6"/>
  </w:num>
  <w:num w:numId="2" w16cid:durableId="10111936">
    <w:abstractNumId w:val="5"/>
  </w:num>
  <w:num w:numId="3" w16cid:durableId="627861168">
    <w:abstractNumId w:val="1"/>
  </w:num>
  <w:num w:numId="4" w16cid:durableId="698043650">
    <w:abstractNumId w:val="4"/>
  </w:num>
  <w:num w:numId="5" w16cid:durableId="1266307914">
    <w:abstractNumId w:val="0"/>
  </w:num>
  <w:num w:numId="6" w16cid:durableId="342248060">
    <w:abstractNumId w:val="2"/>
  </w:num>
  <w:num w:numId="7" w16cid:durableId="942032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13"/>
    <w:rsid w:val="00512AF0"/>
    <w:rsid w:val="005959BD"/>
    <w:rsid w:val="00707913"/>
    <w:rsid w:val="008C0927"/>
    <w:rsid w:val="009B4106"/>
    <w:rsid w:val="00CB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33E"/>
  <w15:docId w15:val="{D68816CD-EE25-43B3-A467-F1A6DB77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C26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457F"/>
    <w:pPr>
      <w:ind w:left="720"/>
      <w:contextualSpacing/>
    </w:pPr>
  </w:style>
  <w:style w:type="table" w:styleId="GridTable4">
    <w:name w:val="Grid Table 4"/>
    <w:basedOn w:val="TableNormal"/>
    <w:uiPriority w:val="49"/>
    <w:rsid w:val="00EB0C7E"/>
    <w:pPr>
      <w:spacing w:after="0" w:line="240" w:lineRule="auto"/>
    </w:pPr>
    <w:rPr>
      <w:rFonts w:ascii="Arial" w:eastAsia="Arial" w:hAnsi="Arial" w:cs="Arial"/>
      <w:lang w:val="e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B0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7E"/>
  </w:style>
  <w:style w:type="paragraph" w:styleId="Footer">
    <w:name w:val="footer"/>
    <w:basedOn w:val="Normal"/>
    <w:link w:val="FooterChar"/>
    <w:uiPriority w:val="99"/>
    <w:unhideWhenUsed/>
    <w:rsid w:val="00EB0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7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IFCuyfEYvlt7ePESbtJg+ys2w==">CgMxLjA4AHIhMU9zU3VuOTBFbm1MbERNZFZNRlhHTlhSaUZHWHNyNExq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514</Words>
  <Characters>2932</Characters>
  <Application>Microsoft Office Word</Application>
  <DocSecurity>0</DocSecurity>
  <Lines>24</Lines>
  <Paragraphs>6</Paragraphs>
  <ScaleCrop>false</ScaleCrop>
  <Company>University of Missouri-St. Louis</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McKanry, Jennifer</dc:creator>
  <cp:lastModifiedBy>McKanry, Jennifer</cp:lastModifiedBy>
  <cp:revision>5</cp:revision>
  <dcterms:created xsi:type="dcterms:W3CDTF">2024-07-12T13:14:00Z</dcterms:created>
  <dcterms:modified xsi:type="dcterms:W3CDTF">2024-07-12T13:16:00Z</dcterms:modified>
</cp:coreProperties>
</file>