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0F" w:rsidRPr="00C9540F" w:rsidRDefault="00C9540F" w:rsidP="00C9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40F">
        <w:rPr>
          <w:rFonts w:ascii="Gill Sans MT" w:eastAsia="Times New Roman" w:hAnsi="Gill Sans MT" w:cs="Times New Roman"/>
          <w:b/>
          <w:bCs/>
          <w:sz w:val="72"/>
          <w:szCs w:val="72"/>
          <w:u w:val="single"/>
        </w:rPr>
        <w:t xml:space="preserve">Power </w:t>
      </w:r>
      <w:proofErr w:type="gramStart"/>
      <w:r w:rsidRPr="00C9540F">
        <w:rPr>
          <w:rFonts w:ascii="Gill Sans MT" w:eastAsia="Times New Roman" w:hAnsi="Gill Sans MT" w:cs="Times New Roman"/>
          <w:b/>
          <w:bCs/>
          <w:sz w:val="72"/>
          <w:szCs w:val="72"/>
          <w:u w:val="single"/>
        </w:rPr>
        <w:t>Of</w:t>
      </w:r>
      <w:proofErr w:type="gramEnd"/>
      <w:r w:rsidRPr="00C9540F">
        <w:rPr>
          <w:rFonts w:ascii="Gill Sans MT" w:eastAsia="Times New Roman" w:hAnsi="Gill Sans MT" w:cs="Times New Roman"/>
          <w:b/>
          <w:bCs/>
          <w:sz w:val="48"/>
          <w:szCs w:val="48"/>
          <w:u w:val="single"/>
        </w:rPr>
        <w:t> </w:t>
      </w:r>
      <w:r w:rsidRPr="00C9540F">
        <w:rPr>
          <w:rFonts w:ascii="Gill Sans MT" w:eastAsia="Times New Roman" w:hAnsi="Gill Sans MT" w:cs="Times New Roman"/>
          <w:b/>
          <w:bCs/>
          <w:sz w:val="72"/>
          <w:szCs w:val="72"/>
          <w:u w:val="single"/>
        </w:rPr>
        <w:t>One</w:t>
      </w:r>
    </w:p>
    <w:p w:rsidR="00C9540F" w:rsidRPr="00C9540F" w:rsidRDefault="00C9540F" w:rsidP="00C9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4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40F" w:rsidRPr="00C9540F" w:rsidRDefault="00C9540F" w:rsidP="00C9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4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25E" w:rsidRPr="00C9540F" w:rsidRDefault="00DC07C9" w:rsidP="00C9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sz w:val="48"/>
          <w:szCs w:val="48"/>
        </w:rPr>
        <w:t>One Tree Can Start A Forest</w:t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.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proofErr w:type="gramStart"/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Bird Can Herald Spring</w:t>
      </w:r>
      <w:r>
        <w:rPr>
          <w:rFonts w:ascii="Gill Sans MT" w:eastAsia="Times New Roman" w:hAnsi="Gill Sans MT" w:cs="Times New Roman"/>
          <w:b/>
          <w:bCs/>
          <w:sz w:val="48"/>
          <w:szCs w:val="48"/>
        </w:rPr>
        <w:t>.</w:t>
      </w:r>
      <w:proofErr w:type="gramEnd"/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Flower Can Make A Garden.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Tune Can Compose A Song.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Smile Begins A Friendship.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Hand Clasp Lifts A Soul.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Star Can Guide A Ship At Sea.</w:t>
      </w:r>
      <w:bookmarkStart w:id="0" w:name="_GoBack"/>
      <w:bookmarkEnd w:id="0"/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Sunbeam Lights A Room.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Candle Wipes Out Darkness.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Laugh Can Conquer Gloom.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Word Starts A Prayer.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Hope Raises Our Spirits.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Step Starts A Journey.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Touch Can Show You Care.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Vote Can Change A Nation.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Life Can Make A Difference.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One Heart Can Know What’s True. </w:t>
      </w:r>
      <w:r w:rsidR="00C9540F" w:rsidRPr="00C9540F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br/>
      </w:r>
      <w:r w:rsidR="00C9540F" w:rsidRPr="00C9540F">
        <w:rPr>
          <w:rFonts w:ascii="Gill Sans MT" w:eastAsia="Times New Roman" w:hAnsi="Gill Sans MT" w:cs="Times New Roman"/>
          <w:b/>
          <w:bCs/>
          <w:sz w:val="48"/>
          <w:szCs w:val="48"/>
        </w:rPr>
        <w:t>You See, It’s All Up to You!!!!!</w:t>
      </w:r>
    </w:p>
    <w:sectPr w:rsidR="008F325E" w:rsidRPr="00C9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0F"/>
    <w:rsid w:val="000904E4"/>
    <w:rsid w:val="000F60B1"/>
    <w:rsid w:val="0036172E"/>
    <w:rsid w:val="00384AF2"/>
    <w:rsid w:val="006372B2"/>
    <w:rsid w:val="008C2766"/>
    <w:rsid w:val="008F325E"/>
    <w:rsid w:val="00B85F3A"/>
    <w:rsid w:val="00BD008D"/>
    <w:rsid w:val="00C9540F"/>
    <w:rsid w:val="00D1103A"/>
    <w:rsid w:val="00D95876"/>
    <w:rsid w:val="00DC07C9"/>
    <w:rsid w:val="00D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2012-01-16T21:23:00Z</dcterms:created>
  <dcterms:modified xsi:type="dcterms:W3CDTF">2012-01-16T21:25:00Z</dcterms:modified>
</cp:coreProperties>
</file>